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8DD6C">
      <w:pPr>
        <w:pStyle w:val="3"/>
        <w:wordWrap w:val="0"/>
        <w:spacing w:before="0" w:after="0" w:line="620" w:lineRule="exact"/>
        <w:jc w:val="left"/>
        <w:rPr>
          <w:rFonts w:hint="default" w:ascii="Times New Roman" w:hAnsi="Times New Roman" w:eastAsia="黑体" w:cs="Times New Roman"/>
          <w:b w:val="0"/>
          <w:bCs/>
          <w:sz w:val="32"/>
          <w:szCs w:val="32"/>
          <w:lang w:val="en-US" w:eastAsia="zh-CN"/>
        </w:rPr>
      </w:pPr>
      <w:bookmarkStart w:id="0" w:name="_GoBack"/>
      <w:bookmarkEnd w:id="0"/>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2</w:t>
      </w:r>
    </w:p>
    <w:p w14:paraId="57A6E2AC">
      <w:pPr>
        <w:pStyle w:val="3"/>
        <w:wordWrap w:val="0"/>
        <w:spacing w:before="0" w:after="0" w:line="62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第十</w:t>
      </w:r>
      <w:r>
        <w:rPr>
          <w:rFonts w:hint="eastAsia" w:ascii="方正小标宋简体" w:hAnsi="方正小标宋简体" w:eastAsia="方正小标宋简体" w:cs="方正小标宋简体"/>
          <w:b w:val="0"/>
          <w:bCs/>
          <w:sz w:val="44"/>
          <w:szCs w:val="44"/>
          <w:lang w:val="en-US" w:eastAsia="zh-CN"/>
        </w:rPr>
        <w:t>五</w:t>
      </w:r>
      <w:r>
        <w:rPr>
          <w:rFonts w:hint="eastAsia" w:ascii="方正小标宋简体" w:hAnsi="方正小标宋简体" w:eastAsia="方正小标宋简体" w:cs="方正小标宋简体"/>
          <w:b w:val="0"/>
          <w:bCs/>
          <w:sz w:val="44"/>
          <w:szCs w:val="44"/>
        </w:rPr>
        <w:t>届中国创新创业大赛贵州赛区</w:t>
      </w:r>
    </w:p>
    <w:p w14:paraId="120D665B">
      <w:pPr>
        <w:pStyle w:val="3"/>
        <w:wordWrap w:val="0"/>
        <w:spacing w:before="0" w:after="0" w:line="62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eastAsia="zh-CN"/>
        </w:rPr>
        <w:t>晋级</w:t>
      </w:r>
      <w:r>
        <w:rPr>
          <w:rFonts w:hint="eastAsia" w:ascii="方正小标宋简体" w:hAnsi="方正小标宋简体" w:eastAsia="方正小标宋简体" w:cs="方正小标宋简体"/>
          <w:b w:val="0"/>
          <w:bCs/>
          <w:sz w:val="44"/>
          <w:szCs w:val="44"/>
        </w:rPr>
        <w:t>决赛企业名单</w:t>
      </w:r>
    </w:p>
    <w:tbl>
      <w:tblPr>
        <w:tblStyle w:val="4"/>
        <w:tblW w:w="496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0"/>
        <w:gridCol w:w="5072"/>
        <w:gridCol w:w="2007"/>
        <w:gridCol w:w="6293"/>
      </w:tblGrid>
      <w:tr w14:paraId="39B60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37DB">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序号</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779C0">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企业名称</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084B2">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行业领域</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2CF9">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参赛项目名称</w:t>
            </w:r>
          </w:p>
        </w:tc>
      </w:tr>
      <w:tr w14:paraId="0D5C8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12ED56">
            <w:pPr>
              <w:keepNext w:val="0"/>
              <w:keepLines w:val="0"/>
              <w:widowControl/>
              <w:suppressLineNumbers w:val="0"/>
              <w:jc w:val="center"/>
              <w:textAlignment w:val="center"/>
              <w:rPr>
                <w:rFonts w:hint="eastAsia" w:ascii="黑体" w:hAnsi="宋体" w:eastAsia="黑体" w:cs="黑体"/>
                <w:i w:val="0"/>
                <w:iCs w:val="0"/>
                <w:color w:val="000000"/>
                <w:kern w:val="0"/>
                <w:sz w:val="24"/>
                <w:szCs w:val="24"/>
                <w:highlight w:val="none"/>
                <w:u w:val="none"/>
                <w:lang w:val="en-US" w:eastAsia="zh-CN" w:bidi="ar"/>
              </w:rPr>
            </w:pPr>
            <w:r>
              <w:rPr>
                <w:rFonts w:hint="eastAsia" w:ascii="黑体" w:hAnsi="宋体" w:eastAsia="黑体" w:cs="黑体"/>
                <w:i w:val="0"/>
                <w:iCs w:val="0"/>
                <w:color w:val="000000"/>
                <w:kern w:val="0"/>
                <w:sz w:val="24"/>
                <w:szCs w:val="24"/>
                <w:highlight w:val="none"/>
                <w:u w:val="none"/>
                <w:lang w:val="en-US" w:eastAsia="zh-CN" w:bidi="ar"/>
              </w:rPr>
              <w:t>初创企业组（6家）</w:t>
            </w:r>
          </w:p>
        </w:tc>
      </w:tr>
      <w:tr w14:paraId="1A42C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E62CF">
            <w:pPr>
              <w:keepNext w:val="0"/>
              <w:keepLines w:val="0"/>
              <w:widowControl/>
              <w:suppressLineNumbers w:val="0"/>
              <w:jc w:val="center"/>
              <w:textAlignment w:val="center"/>
              <w:rPr>
                <w:rFonts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717A1">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宋体" w:eastAsia="仿宋_GB2312" w:cs="仿宋_GB2312"/>
                <w:i w:val="0"/>
                <w:iCs w:val="0"/>
                <w:color w:val="000000"/>
                <w:sz w:val="24"/>
                <w:szCs w:val="24"/>
                <w:highlight w:val="none"/>
                <w:u w:val="none"/>
              </w:rPr>
              <w:t>贵州星博元生物医学科技有限公司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6CE69">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宋体" w:eastAsia="仿宋_GB2312" w:cs="仿宋_GB2312"/>
                <w:i w:val="0"/>
                <w:iCs w:val="0"/>
                <w:color w:val="000000"/>
                <w:sz w:val="24"/>
                <w:szCs w:val="24"/>
                <w:highlight w:val="none"/>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CA2F5">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宋体" w:eastAsia="仿宋_GB2312" w:cs="仿宋_GB2312"/>
                <w:i w:val="0"/>
                <w:iCs w:val="0"/>
                <w:color w:val="000000"/>
                <w:sz w:val="24"/>
                <w:szCs w:val="24"/>
                <w:highlight w:val="none"/>
                <w:u w:val="none"/>
              </w:rPr>
              <w:t>iPSC-CAR-NK细胞赋能系统性红斑狼疮精准治疗</w:t>
            </w:r>
          </w:p>
        </w:tc>
      </w:tr>
      <w:tr w14:paraId="2C5B1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5DA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2</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4A72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罗尔西科智能传动（贵州）有限公司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D564B">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高端装备制造</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6B8A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罗尔西科- 航空航天用行星滚柱丝杠产业化项目</w:t>
            </w:r>
          </w:p>
        </w:tc>
      </w:tr>
      <w:tr w14:paraId="58E8F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1DB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3</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EAFFA">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贵州省味谱森食品有限责任公司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FE53">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FB5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药食同源发酵风味液</w:t>
            </w:r>
          </w:p>
        </w:tc>
      </w:tr>
      <w:tr w14:paraId="4A8E4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016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4</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0CB7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知一宇航（贵州）空间科技有限公司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8B0CB">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DCD6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“玑衡一号”低轨气象海洋小卫星星座建设与应用</w:t>
            </w:r>
          </w:p>
        </w:tc>
      </w:tr>
      <w:tr w14:paraId="1077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3A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5</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ADF6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贵州数家科技有限公司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F204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3FD4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基于港数黔算的AI场景化能力出海</w:t>
            </w:r>
          </w:p>
        </w:tc>
      </w:tr>
      <w:tr w14:paraId="2CA10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AF2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6</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DB91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贵州九渊新材料有限公司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D0D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新材料</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6E5EE">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第三代半导体SiC晶圆用超高纯石墨粉产业化项目</w:t>
            </w:r>
          </w:p>
        </w:tc>
      </w:tr>
      <w:tr w14:paraId="6C68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59978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黑体" w:hAnsi="宋体" w:eastAsia="黑体" w:cs="黑体"/>
                <w:i w:val="0"/>
                <w:iCs w:val="0"/>
                <w:color w:val="000000"/>
                <w:kern w:val="0"/>
                <w:sz w:val="24"/>
                <w:szCs w:val="24"/>
                <w:highlight w:val="none"/>
                <w:u w:val="none"/>
                <w:lang w:val="en-US" w:eastAsia="zh-CN" w:bidi="ar"/>
              </w:rPr>
              <w:t>成长企业组（24家）</w:t>
            </w:r>
          </w:p>
        </w:tc>
      </w:tr>
      <w:tr w14:paraId="325BA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84E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A9F2D">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宋体" w:eastAsia="仿宋_GB2312" w:cs="仿宋_GB2312"/>
                <w:i w:val="0"/>
                <w:iCs w:val="0"/>
                <w:color w:val="000000"/>
                <w:kern w:val="2"/>
                <w:sz w:val="24"/>
                <w:szCs w:val="24"/>
                <w:highlight w:val="none"/>
                <w:u w:val="none"/>
                <w:lang w:val="en-US" w:eastAsia="zh-CN" w:bidi="ar-SA"/>
              </w:rPr>
              <w:t>贵州鑫铠新材料科技有限公司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6F07">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宋体" w:eastAsia="仿宋_GB2312" w:cs="仿宋_GB2312"/>
                <w:i w:val="0"/>
                <w:iCs w:val="0"/>
                <w:color w:val="000000"/>
                <w:kern w:val="0"/>
                <w:sz w:val="24"/>
                <w:szCs w:val="24"/>
                <w:highlight w:val="none"/>
                <w:u w:val="none"/>
                <w:lang w:val="en-US" w:eastAsia="zh-CN" w:bidi="ar"/>
              </w:rPr>
              <w:t>新能源</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2CA86">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宋体" w:eastAsia="仿宋_GB2312" w:cs="仿宋_GB2312"/>
                <w:i w:val="0"/>
                <w:iCs w:val="0"/>
                <w:color w:val="000000"/>
                <w:kern w:val="2"/>
                <w:sz w:val="24"/>
                <w:szCs w:val="24"/>
                <w:highlight w:val="none"/>
                <w:u w:val="none"/>
                <w:lang w:val="en-US" w:eastAsia="zh-CN" w:bidi="ar-SA"/>
              </w:rPr>
              <w:t>梯度复相特种石墨产品的制备及产业化</w:t>
            </w:r>
          </w:p>
        </w:tc>
      </w:tr>
      <w:tr w14:paraId="1785B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977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2</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6B12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贵州今牧王农业发展有限公司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A86CF">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节能环保</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FBB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家庭农场牛粪无害化处理与肉牛智慧养殖模式探索</w:t>
            </w:r>
          </w:p>
        </w:tc>
      </w:tr>
      <w:tr w14:paraId="1D1CF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D2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3</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013A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贵州勘设生态环境科技有限公司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07C4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节能环保</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8BBD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生态污染预警平台（物料平衡 + 水平衡双驱动）</w:t>
            </w:r>
          </w:p>
        </w:tc>
      </w:tr>
      <w:tr w14:paraId="489BD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C7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4</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C3E4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贵州万合精密电子有限公司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98FD">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高端装备制造</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CD26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多层压电执行器——打通中国芯的最后一公里</w:t>
            </w:r>
          </w:p>
        </w:tc>
      </w:tr>
      <w:tr w14:paraId="625B2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884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5</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C72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贵州兰壬王科技有限公司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332E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高端装备制造</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1EA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电解铝智能测温成套设备</w:t>
            </w:r>
          </w:p>
        </w:tc>
      </w:tr>
      <w:tr w14:paraId="2CD8E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EA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6</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AC7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贵州立知健生物科技有限公司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C2EFF">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高端装备制造</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9443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便携式电磁神经外科导航系统</w:t>
            </w:r>
          </w:p>
        </w:tc>
      </w:tr>
      <w:tr w14:paraId="1DA7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763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7</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467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贵州兴黔信息科技有限公司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49079">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DEC1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“AI+文件数智”服务管理平台</w:t>
            </w:r>
          </w:p>
        </w:tc>
      </w:tr>
      <w:tr w14:paraId="0EC8B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2DF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8</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66BE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贵州数智擎通科技有限公司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7F57A">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4F97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多源时空数据AI治理（标注）服务平台</w:t>
            </w:r>
          </w:p>
        </w:tc>
      </w:tr>
      <w:tr w14:paraId="49560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ADB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9</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2A0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贵州黔芯智造工程与技术研究有限公司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F191">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71F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AI就业指导师智能体系统</w:t>
            </w:r>
          </w:p>
        </w:tc>
      </w:tr>
      <w:tr w14:paraId="0C3F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F79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10</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8A1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贵州算家计算服务有限公司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ACC27">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1C64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算家计算——把毛坯算力变成精装服务</w:t>
            </w:r>
          </w:p>
        </w:tc>
      </w:tr>
      <w:tr w14:paraId="51397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CEC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11</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1056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贵阳中科富创科技有限公司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E544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DFF0A">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云易创言·智链引擎——物流供应链垂直大模型与智能体协同平台</w:t>
            </w:r>
          </w:p>
        </w:tc>
      </w:tr>
      <w:tr w14:paraId="0164C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A0B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12</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0C52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贵州图智信息技术有限公司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3D8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23F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时空信息助力低空经济启航</w:t>
            </w:r>
          </w:p>
        </w:tc>
      </w:tr>
      <w:tr w14:paraId="67A5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FE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13</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D9F8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贵州贵谷农业股份有限公司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08931">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D2452">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活体资产数字化价值管理平台</w:t>
            </w:r>
          </w:p>
        </w:tc>
      </w:tr>
      <w:tr w14:paraId="1647B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23F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14</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FD97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贵州省施秉县舞水云台旅游商品开发有限公司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91BA">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A538">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智绘苗绣——AI大模型赋能贵州苗绣非遗产业化创新项目</w:t>
            </w:r>
          </w:p>
        </w:tc>
      </w:tr>
      <w:tr w14:paraId="303D5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C30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15</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88A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贵州金蛋数链科技有限公司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F1369">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B92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金蛋AI-蛋鸡养殖大模型</w:t>
            </w:r>
          </w:p>
        </w:tc>
      </w:tr>
      <w:tr w14:paraId="2FFE7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FDC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16</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BA21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贵州凯里经济开发区中昊电子有限公司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D1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新材料</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E94E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芯材破局-自主可控纳米级高端热敏电阻器产业化</w:t>
            </w:r>
          </w:p>
        </w:tc>
      </w:tr>
      <w:tr w14:paraId="62769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9FF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17</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193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贵州铂韬电子科技有限公司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3C6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新材料</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AA27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航空航天电磁防护功能结构一体化复合材料及构件关键技术研发与集成</w:t>
            </w:r>
          </w:p>
        </w:tc>
      </w:tr>
      <w:tr w14:paraId="2378E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A26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18</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A39E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贵州智程新材料科技有限公司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ED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新材料</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AEA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造纸用复合耐折干强剂的研发与应用</w:t>
            </w:r>
          </w:p>
        </w:tc>
      </w:tr>
      <w:tr w14:paraId="51A2E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F6E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19</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1328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贵州澄华生物科技有限公司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76C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3B29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胆酸系列绿色生物制造技术创新及产业化</w:t>
            </w:r>
          </w:p>
        </w:tc>
      </w:tr>
      <w:tr w14:paraId="44B59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E62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20</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E5C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贵州中农大生物科技有限公司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CE6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F449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基于益生菌表达免疫肽核心技术的研发及产业化</w:t>
            </w:r>
          </w:p>
        </w:tc>
      </w:tr>
      <w:tr w14:paraId="71412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DA0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21</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7B5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赤水芝绿金钗石斛生态园开发有限公司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8225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086B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赤水金钗石斛粉——道地特色健康食品创新项目</w:t>
            </w:r>
          </w:p>
        </w:tc>
      </w:tr>
      <w:tr w14:paraId="01522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458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22</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9AD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贵州黔宝食品有限公司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BD1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1DD0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面向特定人群的刺梨基精准营养及功能性健康食品开发与产业化</w:t>
            </w:r>
          </w:p>
        </w:tc>
      </w:tr>
      <w:tr w14:paraId="5D86B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290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23</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D19A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威宁县黔鹤农产品有限责任公司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4B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38C2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苦荞无糖饼干绿色加工保鲜贮运技术开发与应用</w:t>
            </w:r>
          </w:p>
        </w:tc>
      </w:tr>
      <w:tr w14:paraId="185F5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23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24</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D5B9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贵州黔玉油茶开发有限公司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D4F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023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sz w:val="24"/>
                <w:szCs w:val="24"/>
                <w:highlight w:val="none"/>
                <w:u w:val="none"/>
              </w:rPr>
              <w:t>玉屏直饮级茶油高价值化利用项目</w:t>
            </w:r>
          </w:p>
        </w:tc>
      </w:tr>
    </w:tbl>
    <w:p w14:paraId="5EE15D9A">
      <w:pPr>
        <w:rPr>
          <w:highlight w:val="none"/>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0C52E5-91C4-4683-961F-BB1484CE13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BC1F2413-41DD-4536-9C26-6826389356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mMTA1NjVmNjc1YTE4MzZjNWQzNmI3OTU4NTU2N2YifQ=="/>
  </w:docVars>
  <w:rsids>
    <w:rsidRoot w:val="0931583A"/>
    <w:rsid w:val="0931583A"/>
    <w:rsid w:val="279A7D26"/>
    <w:rsid w:val="2A4E14B6"/>
    <w:rsid w:val="2D133D8D"/>
    <w:rsid w:val="33215999"/>
    <w:rsid w:val="3BB014AF"/>
    <w:rsid w:val="3BDF5857"/>
    <w:rsid w:val="41E974C9"/>
    <w:rsid w:val="4817312B"/>
    <w:rsid w:val="4F48705A"/>
    <w:rsid w:val="52FC0067"/>
    <w:rsid w:val="5C7D2C36"/>
    <w:rsid w:val="5D29300E"/>
    <w:rsid w:val="5EBD3627"/>
    <w:rsid w:val="6470090E"/>
    <w:rsid w:val="72E35118"/>
    <w:rsid w:val="77484268"/>
    <w:rsid w:val="7B17579E"/>
    <w:rsid w:val="FBDFC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ascii="Calibri" w:hAnsi="Calibri"/>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Arial" w:hAnsi="Arial"/>
      <w:b/>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1194</Words>
  <Characters>1230</Characters>
  <Lines>0</Lines>
  <Paragraphs>0</Paragraphs>
  <TotalTime>38</TotalTime>
  <ScaleCrop>false</ScaleCrop>
  <LinksUpToDate>false</LinksUpToDate>
  <CharactersWithSpaces>1233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2023-08-18T10:00:00Z</dcterms:created>
  <dc:creator>张金廉</dc:creator>
  <cp:lastModifiedBy>WPS_1765956228</cp:lastModifiedBy>
  <dcterms:modified xsi:type="dcterms:W3CDTF">2026-09-04T07:08:22Z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FE49C690265A49F8A658BA3623AA1515_13</vt:lpwstr>
  </property>
  <property fmtid="{D5CDD505-2E9C-101B-9397-08002B2CF9AE}" pid="4" name="KSOTemplateDocerSaveRecord">
    <vt:lpwstr>eyJoZGlkIjoiZTczZGJiMzk3NmE4MTFmY2I0NmVkOTVhODY4OTk3OTciLCJ1c2VySWQiOiI0MzUxMDA1NjUifQ==</vt:lpwstr>
  </property>
</Properties>
</file>